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F21" w:rsidRDefault="00655F21" w:rsidP="00655F21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TableS1. Differentially expressed proteins between XM55 and YM158 under control</w:t>
      </w:r>
    </w:p>
    <w:tbl>
      <w:tblPr>
        <w:tblStyle w:val="3"/>
        <w:tblW w:w="893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1837"/>
        <w:gridCol w:w="2439"/>
        <w:gridCol w:w="1115"/>
      </w:tblGrid>
      <w:tr w:rsidR="00655F21" w:rsidTr="00655F21">
        <w:tc>
          <w:tcPr>
            <w:tcW w:w="35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r>
              <w:rPr>
                <w:rFonts w:ascii="Times New Roman" w:hAnsi="Times New Roman" w:cs="Times New Roman"/>
              </w:rPr>
              <w:t>log2_FC(XM/YM)</w:t>
            </w:r>
          </w:p>
        </w:tc>
        <w:tc>
          <w:tcPr>
            <w:tcW w:w="243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r>
              <w:rPr>
                <w:rFonts w:ascii="Times New Roman" w:hAnsi="Times New Roman" w:cs="Times New Roman"/>
              </w:rPr>
              <w:t>Protein Description</w:t>
            </w:r>
          </w:p>
        </w:tc>
        <w:tc>
          <w:tcPr>
            <w:tcW w:w="11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r>
              <w:rPr>
                <w:rFonts w:ascii="Times New Roman" w:hAnsi="Times New Roman" w:cs="Times New Roman"/>
              </w:rPr>
              <w:t>Functional Category</w:t>
            </w:r>
          </w:p>
        </w:tc>
      </w:tr>
      <w:tr w:rsidR="00655F21" w:rsidTr="00655F2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pPr>
              <w:jc w:val="center"/>
            </w:pPr>
            <w:r>
              <w:rPr>
                <w:rFonts w:ascii="Times New Roman" w:hAnsi="Times New Roman" w:cs="Times New Roman"/>
              </w:rPr>
              <w:t>UP-regulated</w:t>
            </w:r>
          </w:p>
        </w:tc>
      </w:tr>
      <w:tr w:rsidR="00655F21" w:rsidTr="00655F21">
        <w:tc>
          <w:tcPr>
            <w:tcW w:w="3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TRIAE_CS42_4BL_TGACv1_321826_AA1065960.1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1.332587442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heat shock protein 101 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TRIAE_CS42_2BL_TGACv1_131439_AA0427700.2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1.258701985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Superoxide dismutase [Mn], mitochondrial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TRIAE_CS42_2BL_TGACv1_130584_AA0414140.1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0.83029111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Ubiquinol oxidase 4, chloroplastic/chromoplastic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TRIAE_CS42_6DL_TGACv1_527144_AA1699290.1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0.714082087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0A5F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6" w:tooltip="Go to alignment for photosystem II 10 kDa polypeptide, chloroplastic [Aegilops tauschii subsp. tauschii]" w:history="1">
              <w:r w:rsidR="00655F21" w:rsidRPr="00530037">
                <w:rPr>
                  <w:rFonts w:ascii="Times New Roman" w:hAnsi="Times New Roman" w:cs="Times New Roman"/>
                  <w:sz w:val="15"/>
                  <w:szCs w:val="15"/>
                </w:rPr>
                <w:t xml:space="preserve">photosystem II 10 kDa polypeptide, chloroplastic </w:t>
              </w:r>
            </w:hyperlink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widowControl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TRIAE_CS42_6DL_TGACv1_527144_AA1699290.2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0.714082087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0A5F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7" w:tooltip="Go to alignment for photosystem II 10 kDa polypeptide, chloroplastic [Aegilops tauschii subsp. tauschii]" w:history="1">
              <w:r w:rsidR="00655F21" w:rsidRPr="00530037">
                <w:rPr>
                  <w:rFonts w:ascii="Times New Roman" w:hAnsi="Times New Roman" w:cs="Times New Roman"/>
                  <w:sz w:val="15"/>
                  <w:szCs w:val="15"/>
                </w:rPr>
                <w:t xml:space="preserve">photosystem II 10 kDa polypeptide, chloroplastic </w:t>
              </w:r>
            </w:hyperlink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TRIAE_CS42_6AL_TGACv1_473748_AA1532760.1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0.510689738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photosystem II 10 kDa polypeptide,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TRIAE_CS42_6BL_TGACv1_500044_AA1597870.1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0.510689738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photosystem II 10 kDa polypeptide,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TRIAE_CS42_4DL_TGACv1_344347_AA1146290.1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0.440867555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heat shock cognate 70 kDa protein 2-like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TRIAE_CS42_5BS_TGACv1_423362_AA1375070.1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0.38082633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Thaumatin-like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TRIAE_CS42_U_TGACv1_643161_AA2128250.1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0.38082633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Thaumatin-like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Ribulose bisphosphate carboxylase/oxygenase activase B, chloroplastic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TRIAE_CS42_4DS_TGACv1_361664_AA1171230.1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TRIAE_CS42_4DS_TGACv1_361664_AA1171230.2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TRIAE_CS42_1BS_TGACv1_052525_AA0181760.1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0.340314346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peroxidase A2-like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TRIAE_CS42_4AS_TGACv1_308486_AA1028240.1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vacuolar targeting receptor bp-80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TRIAE_CS42_4AS_TGACv1_308486_AA1028240.2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vacuolar targeting receptor bp-80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TRIAE_CS42_4BL_TGACv1_320576_AA1043650.1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vacuolar targeting receptor bp-80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TRIAE_CS42_4BL_TGACv1_320576_AA1043650.2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vacuolar targeting receptor bp-80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TRIAE_CS42_U_TGACv1_644195_AA2137980.1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vacuolar-sorting receptor 1-like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TRIAE_CS42_5AL_TGACv1_376019_AA1230850.1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0.289136824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Glycosyltransferase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TRIAE_CS42_5AL_TGACv1_378731_AA1254390.1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0.28029847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mitochondrial outer membrane porin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TRIAE_CS42_5BL_TGACv1_407642_AA1358540.1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0.28029847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mitochondrial outer membrane porin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rPr>
          <w:trHeight w:val="6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TRIAE_CS42_3AL_TGACv1_194480_AA0633800.1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0.462415059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TRIAE_CS42_6AL_TGACv1_474709_AA1535780.1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0.297396509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pPr>
              <w:jc w:val="center"/>
            </w:pPr>
            <w:r>
              <w:rPr>
                <w:rFonts w:ascii="Times New Roman" w:hAnsi="Times New Roman" w:cs="Times New Roman"/>
              </w:rPr>
              <w:t>Down-regulated</w:t>
            </w:r>
          </w:p>
        </w:tc>
      </w:tr>
      <w:tr w:rsidR="00655F21" w:rsidTr="00655F21">
        <w:tc>
          <w:tcPr>
            <w:tcW w:w="3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AIG90481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-0.27665402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NAD(P)H-quinone oxidoreductase subunit I, chloroplastic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widowControl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plastid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TRIAE_CS42_1BL_TGACv1_031408_AA0113420.1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-0.28273982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TRIAE_CS42_1DL_TGACv1_062185_AA0210150.1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-0.28273982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TRIAE_CS42_2AS_TGACv1_112955_AA0348610.2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-0.28273982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TRIAE_CS42_2BS_TGACv1_147491_AA0483780.1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-0.30618902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TRIAE_CS42_5BL_TGACv1_404484_AA1301600.1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TRIAE_CS42_2AS_TGACv1_112810_AA0345610.1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TRIAE_CS42_2AS_TGACv1_112810_AA0345610.2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protein, chloroplastic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TRIAE_CS42_2BS_TGACv1_146599_AA0469070.2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TRIAE_CS42_2BS_TGACv1_146599_AA0469070.3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TRIAE_CS42_2DS_TGACv1_178953_AA0602720.1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TRIAE_CS42_2BL_TGACv1_132610_AA0438610.1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-1.29582668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Aminomethyltransferase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TRIAE_CS42_6DL_TGACv1_526647_AA1688900.2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-0.26330284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TRIAE_CS42_1AL_TGACv1_000553_AA0014550.1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-0.54635358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TRIAE_CS42_1DL_TGACv1_062818_AA0220440.1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-0.54635358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TRIAE_CS42_6BL_TGACv1_503168_AA1627380.1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-1.17038162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TRIAE_CS42_6BL_TGACv1_503168_AA1627380.2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-1.17038162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TRIAE_CS42_6BL_TGACv1_503168_AA1627380.3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-1.17038162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55F21" w:rsidRDefault="00655F21"/>
        </w:tc>
      </w:tr>
    </w:tbl>
    <w:p w:rsidR="00E61D52" w:rsidRPr="00655F21" w:rsidRDefault="000A5F7B">
      <w:bookmarkStart w:id="0" w:name="_GoBack"/>
      <w:bookmarkEnd w:id="0"/>
    </w:p>
    <w:sectPr w:rsidR="00E61D52" w:rsidRPr="00655F21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F7B" w:rsidRDefault="000A5F7B" w:rsidP="00530037">
      <w:r>
        <w:separator/>
      </w:r>
    </w:p>
  </w:endnote>
  <w:endnote w:type="continuationSeparator" w:id="0">
    <w:p w:rsidR="000A5F7B" w:rsidRDefault="000A5F7B" w:rsidP="00530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F7B" w:rsidRDefault="000A5F7B" w:rsidP="00530037">
      <w:r>
        <w:separator/>
      </w:r>
    </w:p>
  </w:footnote>
  <w:footnote w:type="continuationSeparator" w:id="0">
    <w:p w:rsidR="000A5F7B" w:rsidRDefault="000A5F7B" w:rsidP="00530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F21"/>
    <w:rsid w:val="000A5F7B"/>
    <w:rsid w:val="00270266"/>
    <w:rsid w:val="00277966"/>
    <w:rsid w:val="002F461D"/>
    <w:rsid w:val="003628BA"/>
    <w:rsid w:val="003901B1"/>
    <w:rsid w:val="00530037"/>
    <w:rsid w:val="00655F21"/>
    <w:rsid w:val="00EA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DB31C3-3CBA-4BCB-B00C-87A636A01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F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uiPriority w:val="39"/>
    <w:rsid w:val="00655F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semiHidden/>
    <w:unhideWhenUsed/>
    <w:rsid w:val="00655F2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30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00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0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00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895</Words>
  <Characters>5105</Characters>
  <Application>Microsoft Office Word</Application>
  <DocSecurity>0</DocSecurity>
  <Lines>42</Lines>
  <Paragraphs>11</Paragraphs>
  <ScaleCrop>false</ScaleCrop>
  <Company>MS</Company>
  <LinksUpToDate>false</LinksUpToDate>
  <CharactersWithSpaces>5989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2019-02-11T02:02:00Z</dcterms:created>
  <dcterms:modified xsi:type="dcterms:W3CDTF">2019-04-29T12:05:00Z</dcterms:modified>
</cp:coreProperties>
</file>